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D4ED" w14:textId="1B6A94B2" w:rsidR="00BC655B" w:rsidRPr="008F197F" w:rsidRDefault="00BC655B" w:rsidP="008F197F">
      <w:pPr>
        <w:jc w:val="both"/>
        <w:rPr>
          <w:rFonts w:ascii="Calibri" w:hAnsi="Calibri" w:cs="Calibri"/>
          <w:sz w:val="24"/>
          <w:szCs w:val="24"/>
        </w:rPr>
      </w:pPr>
      <w:r w:rsidRPr="008F197F">
        <w:rPr>
          <w:rFonts w:ascii="Calibri" w:hAnsi="Calibri" w:cs="Calibri"/>
          <w:noProof/>
          <w:color w:val="0F4259"/>
          <w:sz w:val="24"/>
          <w:szCs w:val="24"/>
        </w:rPr>
        <w:drawing>
          <wp:anchor distT="0" distB="0" distL="114300" distR="114300" simplePos="0" relativeHeight="251657216" behindDoc="0" locked="0" layoutInCell="1" allowOverlap="1" wp14:anchorId="24085192" wp14:editId="44A57AF3">
            <wp:simplePos x="0" y="0"/>
            <wp:positionH relativeFrom="page">
              <wp:posOffset>757238</wp:posOffset>
            </wp:positionH>
            <wp:positionV relativeFrom="margin">
              <wp:posOffset>-686117</wp:posOffset>
            </wp:positionV>
            <wp:extent cx="6019165" cy="1676400"/>
            <wp:effectExtent l="0" t="0" r="0" b="0"/>
            <wp:wrapSquare wrapText="bothSides"/>
            <wp:docPr id="17271069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06953" name="Graphic 172710695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019165" cy="1676400"/>
                    </a:xfrm>
                    <a:prstGeom prst="rect">
                      <a:avLst/>
                    </a:prstGeom>
                  </pic:spPr>
                </pic:pic>
              </a:graphicData>
            </a:graphic>
            <wp14:sizeRelH relativeFrom="margin">
              <wp14:pctWidth>0</wp14:pctWidth>
            </wp14:sizeRelH>
          </wp:anchor>
        </w:drawing>
      </w:r>
    </w:p>
    <w:p w14:paraId="32EC3E88"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32"/>
          <w:szCs w:val="32"/>
        </w:rPr>
        <w:t>Terms &amp; Conditions</w:t>
      </w:r>
      <w:r w:rsidRPr="009E7715">
        <w:rPr>
          <w:rFonts w:ascii="Calibri" w:hAnsi="Calibri" w:cs="Calibri"/>
          <w:b/>
          <w:bCs/>
          <w:color w:val="153D63" w:themeColor="text2" w:themeTint="E6"/>
          <w:sz w:val="24"/>
          <w:szCs w:val="24"/>
        </w:rPr>
        <w:t xml:space="preserve"> for Pro Excellence Partnership Limited</w:t>
      </w:r>
    </w:p>
    <w:p w14:paraId="2C27AB85"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This agreement applies between you, the User of this Website, and Pro Excellence Partnership Limited, the owner(s) of this Website. Your agreement to comply with and be bound by these terms and conditions is deemed to occur upon your first use of the Website. If you do not agree to be bound by these terms and conditions, you should stop using the Website immediately.</w:t>
      </w:r>
    </w:p>
    <w:p w14:paraId="08EBC511"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1. Definitions and Interpretation</w:t>
      </w:r>
    </w:p>
    <w:p w14:paraId="57F3D60C"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In this Agreement, the following terms shall have the following meanings:</w:t>
      </w:r>
    </w:p>
    <w:p w14:paraId="40675F07" w14:textId="77777777" w:rsidR="009E7715" w:rsidRPr="009E7715" w:rsidRDefault="009E7715" w:rsidP="00095059">
      <w:pPr>
        <w:numPr>
          <w:ilvl w:val="0"/>
          <w:numId w:val="7"/>
        </w:numPr>
        <w:rPr>
          <w:rFonts w:ascii="Calibri" w:hAnsi="Calibri" w:cs="Calibri"/>
          <w:sz w:val="24"/>
          <w:szCs w:val="24"/>
        </w:rPr>
      </w:pPr>
      <w:r w:rsidRPr="009E7715">
        <w:rPr>
          <w:rFonts w:ascii="Calibri" w:hAnsi="Calibri" w:cs="Calibri"/>
          <w:b/>
          <w:bCs/>
          <w:color w:val="153D63" w:themeColor="text2" w:themeTint="E6"/>
          <w:sz w:val="24"/>
          <w:szCs w:val="24"/>
        </w:rPr>
        <w:t>"Content"</w:t>
      </w:r>
      <w:r w:rsidRPr="009E7715">
        <w:rPr>
          <w:rFonts w:ascii="Calibri" w:hAnsi="Calibri" w:cs="Calibri"/>
          <w:sz w:val="24"/>
          <w:szCs w:val="24"/>
        </w:rPr>
        <w:br/>
        <w:t>Means any text, graphics, images, audio, video, software, data compilations, and any other form of information capable of being stored in a computer that appears on or forms part of this Website;</w:t>
      </w:r>
    </w:p>
    <w:p w14:paraId="58B5731F" w14:textId="09139DE4" w:rsidR="009E7715" w:rsidRPr="009E7715" w:rsidRDefault="009E7715" w:rsidP="00095059">
      <w:pPr>
        <w:numPr>
          <w:ilvl w:val="0"/>
          <w:numId w:val="7"/>
        </w:numPr>
        <w:rPr>
          <w:rFonts w:ascii="Calibri" w:hAnsi="Calibri" w:cs="Calibri"/>
          <w:sz w:val="24"/>
          <w:szCs w:val="24"/>
        </w:rPr>
      </w:pPr>
      <w:r w:rsidRPr="009E7715">
        <w:rPr>
          <w:rFonts w:ascii="Calibri" w:hAnsi="Calibri" w:cs="Calibri"/>
          <w:b/>
          <w:bCs/>
          <w:color w:val="153D63" w:themeColor="text2" w:themeTint="E6"/>
          <w:sz w:val="24"/>
          <w:szCs w:val="24"/>
        </w:rPr>
        <w:t>"Pro Excellence Partnership"</w:t>
      </w:r>
      <w:r w:rsidR="00095059" w:rsidRPr="00817969">
        <w:rPr>
          <w:rFonts w:ascii="Calibri" w:hAnsi="Calibri" w:cs="Calibri"/>
          <w:b/>
          <w:bCs/>
          <w:color w:val="153D63" w:themeColor="text2" w:themeTint="E6"/>
          <w:sz w:val="24"/>
          <w:szCs w:val="24"/>
        </w:rPr>
        <w:t xml:space="preserve"> or PrEP</w:t>
      </w:r>
      <w:r w:rsidRPr="009E7715">
        <w:rPr>
          <w:rFonts w:ascii="Calibri" w:hAnsi="Calibri" w:cs="Calibri"/>
          <w:sz w:val="24"/>
          <w:szCs w:val="24"/>
        </w:rPr>
        <w:br/>
        <w:t>Means Pro Excellence Partnership Limited;</w:t>
      </w:r>
    </w:p>
    <w:p w14:paraId="440E5576" w14:textId="77777777" w:rsidR="009E7715" w:rsidRPr="009E7715" w:rsidRDefault="009E7715" w:rsidP="00095059">
      <w:pPr>
        <w:numPr>
          <w:ilvl w:val="0"/>
          <w:numId w:val="7"/>
        </w:numPr>
        <w:rPr>
          <w:rFonts w:ascii="Calibri" w:hAnsi="Calibri" w:cs="Calibri"/>
          <w:sz w:val="24"/>
          <w:szCs w:val="24"/>
        </w:rPr>
      </w:pPr>
      <w:r w:rsidRPr="009E7715">
        <w:rPr>
          <w:rFonts w:ascii="Calibri" w:hAnsi="Calibri" w:cs="Calibri"/>
          <w:b/>
          <w:bCs/>
          <w:color w:val="153D63" w:themeColor="text2" w:themeTint="E6"/>
          <w:sz w:val="24"/>
          <w:szCs w:val="24"/>
        </w:rPr>
        <w:t>"Service"</w:t>
      </w:r>
      <w:r w:rsidRPr="009E7715">
        <w:rPr>
          <w:rFonts w:ascii="Calibri" w:hAnsi="Calibri" w:cs="Calibri"/>
          <w:sz w:val="24"/>
          <w:szCs w:val="24"/>
        </w:rPr>
        <w:br/>
        <w:t>Means collectively any online facilities, tools, services, or information that Pro Excellence Partnership makes available through the Website either now or in the future;</w:t>
      </w:r>
    </w:p>
    <w:p w14:paraId="74F16A9A" w14:textId="77777777" w:rsidR="009E7715" w:rsidRPr="009E7715" w:rsidRDefault="009E7715" w:rsidP="00095059">
      <w:pPr>
        <w:numPr>
          <w:ilvl w:val="0"/>
          <w:numId w:val="7"/>
        </w:numPr>
        <w:rPr>
          <w:rFonts w:ascii="Calibri" w:hAnsi="Calibri" w:cs="Calibri"/>
          <w:sz w:val="24"/>
          <w:szCs w:val="24"/>
        </w:rPr>
      </w:pPr>
      <w:r w:rsidRPr="009E7715">
        <w:rPr>
          <w:rFonts w:ascii="Calibri" w:hAnsi="Calibri" w:cs="Calibri"/>
          <w:b/>
          <w:bCs/>
          <w:color w:val="153D63" w:themeColor="text2" w:themeTint="E6"/>
          <w:sz w:val="24"/>
          <w:szCs w:val="24"/>
        </w:rPr>
        <w:t>"System"</w:t>
      </w:r>
      <w:r w:rsidRPr="009E7715">
        <w:rPr>
          <w:rFonts w:ascii="Calibri" w:hAnsi="Calibri" w:cs="Calibri"/>
          <w:sz w:val="24"/>
          <w:szCs w:val="24"/>
        </w:rPr>
        <w:br/>
        <w:t>Means any online communications infrastructure that Pro Excellence Partnership makes available through the Website either now or in the future. This includes, but is not limited to, web-based email, message boards, live chat facilities, and email links;</w:t>
      </w:r>
    </w:p>
    <w:p w14:paraId="6C9394DF" w14:textId="77777777" w:rsidR="009E7715" w:rsidRPr="009E7715" w:rsidRDefault="009E7715" w:rsidP="00095059">
      <w:pPr>
        <w:numPr>
          <w:ilvl w:val="0"/>
          <w:numId w:val="7"/>
        </w:numPr>
        <w:rPr>
          <w:rFonts w:ascii="Calibri" w:hAnsi="Calibri" w:cs="Calibri"/>
          <w:sz w:val="24"/>
          <w:szCs w:val="24"/>
        </w:rPr>
      </w:pPr>
      <w:r w:rsidRPr="009E7715">
        <w:rPr>
          <w:rFonts w:ascii="Calibri" w:hAnsi="Calibri" w:cs="Calibri"/>
          <w:b/>
          <w:bCs/>
          <w:color w:val="153D63" w:themeColor="text2" w:themeTint="E6"/>
          <w:sz w:val="24"/>
          <w:szCs w:val="24"/>
        </w:rPr>
        <w:t>"User" / "Users"</w:t>
      </w:r>
      <w:r w:rsidRPr="009E7715">
        <w:rPr>
          <w:rFonts w:ascii="Calibri" w:hAnsi="Calibri" w:cs="Calibri"/>
          <w:sz w:val="24"/>
          <w:szCs w:val="24"/>
        </w:rPr>
        <w:br/>
        <w:t>Means any third party that accesses the Website and is not employed by Pro Excellence Partnership and acting in the course of their employment; and</w:t>
      </w:r>
    </w:p>
    <w:p w14:paraId="74C323D2" w14:textId="2D7D0BA6" w:rsidR="009E7715" w:rsidRPr="009E7715" w:rsidRDefault="009E7715" w:rsidP="00095059">
      <w:pPr>
        <w:numPr>
          <w:ilvl w:val="0"/>
          <w:numId w:val="7"/>
        </w:numPr>
        <w:rPr>
          <w:rFonts w:ascii="Calibri" w:hAnsi="Calibri" w:cs="Calibri"/>
          <w:sz w:val="24"/>
          <w:szCs w:val="24"/>
        </w:rPr>
      </w:pPr>
      <w:r w:rsidRPr="009E7715">
        <w:rPr>
          <w:rFonts w:ascii="Calibri" w:hAnsi="Calibri" w:cs="Calibri"/>
          <w:b/>
          <w:bCs/>
          <w:color w:val="153D63" w:themeColor="text2" w:themeTint="E6"/>
          <w:sz w:val="24"/>
          <w:szCs w:val="24"/>
        </w:rPr>
        <w:t>"Website"</w:t>
      </w:r>
      <w:r w:rsidRPr="009E7715">
        <w:rPr>
          <w:rFonts w:ascii="Calibri" w:hAnsi="Calibri" w:cs="Calibri"/>
          <w:sz w:val="24"/>
          <w:szCs w:val="24"/>
        </w:rPr>
        <w:br/>
        <w:t xml:space="preserve">Means the website that you are currently using </w:t>
      </w:r>
      <w:hyperlink r:id="rId7" w:history="1">
        <w:r w:rsidR="00B6758E" w:rsidRPr="00A53326">
          <w:rPr>
            <w:rStyle w:val="Hyperlink"/>
            <w:rFonts w:ascii="Calibri" w:hAnsi="Calibri" w:cs="Calibri"/>
            <w:sz w:val="24"/>
            <w:szCs w:val="24"/>
          </w:rPr>
          <w:t>www.proexcelpartners.com</w:t>
        </w:r>
      </w:hyperlink>
      <w:r w:rsidR="00B6758E">
        <w:rPr>
          <w:rFonts w:ascii="Calibri" w:hAnsi="Calibri" w:cs="Calibri"/>
          <w:sz w:val="24"/>
          <w:szCs w:val="24"/>
        </w:rPr>
        <w:t xml:space="preserve"> </w:t>
      </w:r>
      <w:r w:rsidRPr="009E7715">
        <w:rPr>
          <w:rFonts w:ascii="Calibri" w:hAnsi="Calibri" w:cs="Calibri"/>
          <w:sz w:val="24"/>
          <w:szCs w:val="24"/>
        </w:rPr>
        <w:t>and any sub-domains of this site (e.g., subdomain) unless expressly excluded by their own terms and conditions.</w:t>
      </w:r>
    </w:p>
    <w:p w14:paraId="7D423662"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2. Intellectual Property</w:t>
      </w:r>
    </w:p>
    <w:p w14:paraId="702D3A9F"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lastRenderedPageBreak/>
        <w:t>2.1 All Content included on the Website, unless uploaded by Users, including but not limited to text, graphics, logos, icons, images, sound clips, video clips, data compilations, page layout, underlying code, and software, is the property of Pro Excellence Partnership, our affiliates, or other relevant third parties. By continuing to use the Website, you acknowledge that such material is protected by applicable United Kingdom and International intellectual property and other relevant laws.</w:t>
      </w:r>
    </w:p>
    <w:p w14:paraId="122ECAB1"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2.2 Subject to sub-clause 2.3, you may not reproduce, copy, distribute, store, or in any other fashion re-use material from the Website unless otherwise indicated on the Website or unless given express written permission to do so by Pro Excellence Partnership.</w:t>
      </w:r>
    </w:p>
    <w:p w14:paraId="2822B58E"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2.3 Material from the Website may be re-used without written permission where any of the exceptions detailed in Chapter III of the Copyright Designs and Patents Act 1988 apply.</w:t>
      </w:r>
    </w:p>
    <w:p w14:paraId="569BC67A"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3. Links to Other Websites</w:t>
      </w:r>
    </w:p>
    <w:p w14:paraId="311A1182"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This Website may contain links to other sites. Unless expressly stated, these sites are not under the control of Pro Excellence Partnership or our affiliates. We assume no responsibility for the content of such Websites and disclaim liability for any and all forms of loss or damage arising out of their use. The inclusion of a link to another site on this Website does not imply any endorsement of the sites themselves or of those in control of them.</w:t>
      </w:r>
    </w:p>
    <w:p w14:paraId="501E843D"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4. Links to this Website</w:t>
      </w:r>
    </w:p>
    <w:p w14:paraId="1700B37C" w14:textId="77777777" w:rsidR="00A86EDC" w:rsidRPr="00A86EDC" w:rsidRDefault="009E7715" w:rsidP="00A86EDC">
      <w:pPr>
        <w:jc w:val="both"/>
        <w:rPr>
          <w:rFonts w:ascii="Calibri" w:hAnsi="Calibri" w:cs="Calibri"/>
          <w:b/>
          <w:bCs/>
          <w:sz w:val="24"/>
          <w:szCs w:val="24"/>
        </w:rPr>
      </w:pPr>
      <w:r w:rsidRPr="009E7715">
        <w:rPr>
          <w:rFonts w:ascii="Calibri" w:hAnsi="Calibri" w:cs="Calibri"/>
          <w:sz w:val="24"/>
          <w:szCs w:val="24"/>
        </w:rPr>
        <w:t xml:space="preserve">Those wishing to place a link to this Website on other sites may do so only to the home page of the site </w:t>
      </w:r>
      <w:hyperlink r:id="rId8" w:history="1">
        <w:r w:rsidR="00316ED9" w:rsidRPr="00A53326">
          <w:rPr>
            <w:rStyle w:val="Hyperlink"/>
            <w:rFonts w:ascii="Calibri" w:hAnsi="Calibri" w:cs="Calibri"/>
            <w:sz w:val="24"/>
            <w:szCs w:val="24"/>
          </w:rPr>
          <w:t>www.proexcelpartners.com</w:t>
        </w:r>
      </w:hyperlink>
      <w:r w:rsidR="00316ED9">
        <w:rPr>
          <w:rFonts w:ascii="Calibri" w:hAnsi="Calibri" w:cs="Calibri"/>
          <w:sz w:val="24"/>
          <w:szCs w:val="24"/>
        </w:rPr>
        <w:t xml:space="preserve"> </w:t>
      </w:r>
      <w:r w:rsidRPr="009E7715">
        <w:rPr>
          <w:rFonts w:ascii="Calibri" w:hAnsi="Calibri" w:cs="Calibri"/>
          <w:sz w:val="24"/>
          <w:szCs w:val="24"/>
        </w:rPr>
        <w:t xml:space="preserve">without prior permission. Deep linking (i.e., links to specific pages within the site) requires the express permission of Pro Excellence Partnership. To find out more, please contact us by email at </w:t>
      </w:r>
      <w:hyperlink r:id="rId9" w:history="1">
        <w:r w:rsidR="00A86EDC" w:rsidRPr="00A86EDC">
          <w:rPr>
            <w:rStyle w:val="Hyperlink"/>
            <w:rFonts w:ascii="Calibri" w:hAnsi="Calibri" w:cs="Calibri"/>
            <w:sz w:val="24"/>
            <w:szCs w:val="24"/>
          </w:rPr>
          <w:t>info@proexcelpartners.com</w:t>
        </w:r>
      </w:hyperlink>
      <w:r w:rsidR="00A86EDC" w:rsidRPr="00A86EDC">
        <w:rPr>
          <w:rFonts w:ascii="Calibri" w:hAnsi="Calibri" w:cs="Calibri"/>
          <w:b/>
          <w:bCs/>
          <w:sz w:val="24"/>
          <w:szCs w:val="24"/>
        </w:rPr>
        <w:t> </w:t>
      </w:r>
    </w:p>
    <w:p w14:paraId="2178380E"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5. Privacy</w:t>
      </w:r>
    </w:p>
    <w:p w14:paraId="1C0B23D1" w14:textId="629C8EAA" w:rsidR="009E7715" w:rsidRPr="009E7715" w:rsidRDefault="009E7715" w:rsidP="009E7715">
      <w:pPr>
        <w:jc w:val="both"/>
        <w:rPr>
          <w:rFonts w:ascii="Calibri" w:hAnsi="Calibri" w:cs="Calibri"/>
          <w:sz w:val="24"/>
          <w:szCs w:val="24"/>
        </w:rPr>
      </w:pPr>
      <w:r w:rsidRPr="009E7715">
        <w:rPr>
          <w:rFonts w:ascii="Calibri" w:hAnsi="Calibri" w:cs="Calibri"/>
          <w:sz w:val="24"/>
          <w:szCs w:val="24"/>
        </w:rPr>
        <w:t xml:space="preserve">Use of the Website is also governed by our Privacy Policy, which is incorporated into these terms and conditions by this reference. To view the Privacy Policy, please click here </w:t>
      </w:r>
      <w:r w:rsidRPr="009E7715">
        <w:rPr>
          <w:rFonts w:ascii="Calibri" w:hAnsi="Calibri" w:cs="Calibri"/>
          <w:sz w:val="24"/>
          <w:szCs w:val="24"/>
          <w:highlight w:val="yellow"/>
        </w:rPr>
        <w:t>[Privacy Policy].</w:t>
      </w:r>
    </w:p>
    <w:p w14:paraId="7269BB46"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6. Disclaimers</w:t>
      </w:r>
    </w:p>
    <w:p w14:paraId="5D426F07"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6.1 Pro Excellence Partnership makes no warranty or representation that the Website will meet your requirements, that it will be of satisfactory quality, that it will be fit for a particular purpose, that it will not infringe the rights of third parties, that it will be compatible with all systems, that it will be secure, and that all information provided will be accurate. We make no guarantee of any specific results from the use of our Service.</w:t>
      </w:r>
    </w:p>
    <w:p w14:paraId="58AA5075"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6.2 No part of this Website is intended to constitute advice, and the Content of this Website should not be relied upon when making any decisions or taking any action of any kind.</w:t>
      </w:r>
    </w:p>
    <w:p w14:paraId="18DD8E72" w14:textId="144D7694" w:rsidR="009E7715" w:rsidRPr="009E7715" w:rsidRDefault="009E7715" w:rsidP="009E7715">
      <w:pPr>
        <w:jc w:val="both"/>
        <w:rPr>
          <w:rFonts w:ascii="Calibri" w:hAnsi="Calibri" w:cs="Calibri"/>
          <w:sz w:val="24"/>
          <w:szCs w:val="24"/>
        </w:rPr>
      </w:pPr>
      <w:r w:rsidRPr="009E7715">
        <w:rPr>
          <w:rFonts w:ascii="Calibri" w:hAnsi="Calibri" w:cs="Calibri"/>
          <w:sz w:val="24"/>
          <w:szCs w:val="24"/>
        </w:rPr>
        <w:t xml:space="preserve">6.3 Whilst Pro Excellence Partnership uses reasonable </w:t>
      </w:r>
      <w:r w:rsidR="00A86EDC" w:rsidRPr="009E7715">
        <w:rPr>
          <w:rFonts w:ascii="Calibri" w:hAnsi="Calibri" w:cs="Calibri"/>
          <w:sz w:val="24"/>
          <w:szCs w:val="24"/>
        </w:rPr>
        <w:t>endeavours</w:t>
      </w:r>
      <w:r w:rsidRPr="009E7715">
        <w:rPr>
          <w:rFonts w:ascii="Calibri" w:hAnsi="Calibri" w:cs="Calibri"/>
          <w:sz w:val="24"/>
          <w:szCs w:val="24"/>
        </w:rPr>
        <w:t xml:space="preserve"> to ensure that the Website is secure and free of errors, viruses, and other malware, all Users are advised to take responsibility for their own security, personal details, and computers.</w:t>
      </w:r>
    </w:p>
    <w:p w14:paraId="06AE5B26"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lastRenderedPageBreak/>
        <w:t>7. Availability of the Website and Modifications</w:t>
      </w:r>
    </w:p>
    <w:p w14:paraId="69EB68F7"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7.1 The Service is provided "as is" and on an "as available" basis. We give no warranty that the Service will be free of defects and/or faults. To the maximum extent permitted by law, we provide no warranties (express or implied) of fitness for a particular purpose, accuracy of information, compatibility, and satisfactory quality.</w:t>
      </w:r>
    </w:p>
    <w:p w14:paraId="0726B35C"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7.2 Pro Excellence Partnership accepts no liability for any disruption or non-availability of the Website resulting from external causes including, but not limited to, ISP equipment failure, host equipment failure, communications network failure, power failure, natural events, acts of war, or legal restrictions and censorship.</w:t>
      </w:r>
    </w:p>
    <w:p w14:paraId="72BB8BEA"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7.3 Pro Excellence Partnership reserves the right to alter, suspend, or discontinue any part (or the whole of) the Website, including, but not limited to, the products and/or services available. These Terms and Conditions shall continue to apply to any modified version of the Website unless it is expressly stated otherwise.</w:t>
      </w:r>
    </w:p>
    <w:p w14:paraId="1FF37264"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8. Limitation of Liability</w:t>
      </w:r>
    </w:p>
    <w:p w14:paraId="59782CD6"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8.1 To the maximum extent permitted by law, Pro Excellence Partnership accepts no liability for any direct or indirect loss or damage, foreseeable or otherwise, including any indirect, consequential, special, or exemplary damages arising from the use of the Website or any information contained therein. Users should be aware that they use the Website and its Content at their own risk.</w:t>
      </w:r>
    </w:p>
    <w:p w14:paraId="725CE4A8"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8.2 Nothing in these terms and conditions excludes or restricts Pro Excellence Partnership's liability for death or personal injury resulting from any negligence or fraud on the part of Pro Excellence Partnership.</w:t>
      </w:r>
    </w:p>
    <w:p w14:paraId="70BCF5D8"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8.3 Every effort has been made to ensure that these terms and conditions adhere strictly to the relevant provisions of the Unfair Contract Terms Act 1977. However, in the event that any of these terms are found to be unlawful, invalid, or otherwise unenforceable, that term is to be deemed severed from these terms and conditions and shall not affect the validity and enforceability of the remaining terms and conditions. This term shall apply only within jurisdictions where a particular term is illegal.</w:t>
      </w:r>
    </w:p>
    <w:p w14:paraId="1C304034"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9. No Waiver</w:t>
      </w:r>
    </w:p>
    <w:p w14:paraId="021BD18D"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In the event that any party to these Terms and Conditions fails to exercise any right or remedy contained herein, this shall not be construed as a waiver of that right or remedy.</w:t>
      </w:r>
    </w:p>
    <w:p w14:paraId="0042CCB8"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10. Previous Terms and Conditions</w:t>
      </w:r>
    </w:p>
    <w:p w14:paraId="1DB44EB1"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In the event of any conflict between these Terms and Conditions and any prior versions thereof, the provisions of these Terms and Conditions shall prevail unless it is expressly stated otherwise.</w:t>
      </w:r>
    </w:p>
    <w:p w14:paraId="293BAE58"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11. Third-Party Rights</w:t>
      </w:r>
    </w:p>
    <w:p w14:paraId="719C2B93"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lastRenderedPageBreak/>
        <w:t>Nothing in these Terms and Conditions shall confer any rights upon any third party. The agreement created by these Terms and Conditions is between you and Pro Excellence Partnership.</w:t>
      </w:r>
    </w:p>
    <w:p w14:paraId="0F409CCB"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12. Communications</w:t>
      </w:r>
    </w:p>
    <w:p w14:paraId="3CCBCAEC" w14:textId="1FBDD74A" w:rsidR="009E7715" w:rsidRPr="009E7715" w:rsidRDefault="009E7715" w:rsidP="009E7715">
      <w:pPr>
        <w:jc w:val="both"/>
        <w:rPr>
          <w:rFonts w:ascii="Calibri" w:hAnsi="Calibri" w:cs="Calibri"/>
          <w:b/>
          <w:bCs/>
          <w:sz w:val="24"/>
          <w:szCs w:val="24"/>
        </w:rPr>
      </w:pPr>
      <w:r w:rsidRPr="009E7715">
        <w:rPr>
          <w:rFonts w:ascii="Calibri" w:hAnsi="Calibri" w:cs="Calibri"/>
          <w:sz w:val="24"/>
          <w:szCs w:val="24"/>
        </w:rPr>
        <w:t xml:space="preserve">12.1 All notices/communications shall be sent to us either by post to our registered address or by email to </w:t>
      </w:r>
      <w:hyperlink r:id="rId10" w:history="1">
        <w:r w:rsidR="00A86EDC" w:rsidRPr="00EE62E2">
          <w:rPr>
            <w:rStyle w:val="Hyperlink"/>
            <w:rFonts w:ascii="Calibri" w:hAnsi="Calibri" w:cs="Calibri"/>
            <w:sz w:val="24"/>
            <w:szCs w:val="24"/>
          </w:rPr>
          <w:t>info@proexcelpartners.com</w:t>
        </w:r>
      </w:hyperlink>
      <w:r w:rsidR="00A86EDC" w:rsidRPr="00A86EDC">
        <w:rPr>
          <w:rFonts w:ascii="Calibri" w:hAnsi="Calibri" w:cs="Calibri"/>
          <w:b/>
          <w:bCs/>
          <w:sz w:val="24"/>
          <w:szCs w:val="24"/>
        </w:rPr>
        <w:t> </w:t>
      </w:r>
      <w:r w:rsidRPr="009E7715">
        <w:rPr>
          <w:rFonts w:ascii="Calibri" w:hAnsi="Calibri" w:cs="Calibri"/>
          <w:sz w:val="24"/>
          <w:szCs w:val="24"/>
        </w:rPr>
        <w:t>Such notice will be deemed received 3 days after posting if sent by first-class post, the day of sending if the email is received in full on a business day, and on the next business day if the email is sent on a weekend or public holiday.</w:t>
      </w:r>
    </w:p>
    <w:p w14:paraId="71349BE5"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12.2 Pro Excellence Partnership may from time to time send you information about our products and/or services. If you do not wish to receive such information, please click on the Unsubscribe link in any email you receive from us.</w:t>
      </w:r>
    </w:p>
    <w:p w14:paraId="0A4D8A12" w14:textId="77777777" w:rsidR="009E7715" w:rsidRPr="009E7715" w:rsidRDefault="009E7715" w:rsidP="009E7715">
      <w:pPr>
        <w:jc w:val="both"/>
        <w:rPr>
          <w:rFonts w:ascii="Calibri" w:hAnsi="Calibri" w:cs="Calibri"/>
          <w:b/>
          <w:bCs/>
          <w:color w:val="153D63" w:themeColor="text2" w:themeTint="E6"/>
          <w:sz w:val="24"/>
          <w:szCs w:val="24"/>
        </w:rPr>
      </w:pPr>
      <w:r w:rsidRPr="009E7715">
        <w:rPr>
          <w:rFonts w:ascii="Calibri" w:hAnsi="Calibri" w:cs="Calibri"/>
          <w:b/>
          <w:bCs/>
          <w:color w:val="153D63" w:themeColor="text2" w:themeTint="E6"/>
          <w:sz w:val="24"/>
          <w:szCs w:val="24"/>
        </w:rPr>
        <w:t>13. Law and Jurisdiction</w:t>
      </w:r>
    </w:p>
    <w:p w14:paraId="5BB67AFA" w14:textId="77777777" w:rsidR="009E7715" w:rsidRPr="009E7715" w:rsidRDefault="009E7715" w:rsidP="009E7715">
      <w:pPr>
        <w:jc w:val="both"/>
        <w:rPr>
          <w:rFonts w:ascii="Calibri" w:hAnsi="Calibri" w:cs="Calibri"/>
          <w:sz w:val="24"/>
          <w:szCs w:val="24"/>
        </w:rPr>
      </w:pPr>
      <w:r w:rsidRPr="009E7715">
        <w:rPr>
          <w:rFonts w:ascii="Calibri" w:hAnsi="Calibri" w:cs="Calibri"/>
          <w:sz w:val="24"/>
          <w:szCs w:val="24"/>
        </w:rPr>
        <w:t>These terms and conditions and the relationship between you and Pro Excellence Partnership shall be governed by and construed in accordance with the Law of England and Wales, and Pro Excellence Partnership and you agree to submit to the exclusive jurisdiction of the Courts of England and Wales.</w:t>
      </w:r>
    </w:p>
    <w:p w14:paraId="6FF8BD52" w14:textId="77777777" w:rsidR="00BC655B" w:rsidRPr="008F197F" w:rsidRDefault="00BC655B" w:rsidP="008F197F">
      <w:pPr>
        <w:jc w:val="both"/>
        <w:rPr>
          <w:rFonts w:ascii="Calibri" w:hAnsi="Calibri" w:cs="Calibri"/>
          <w:sz w:val="24"/>
          <w:szCs w:val="24"/>
        </w:rPr>
      </w:pPr>
    </w:p>
    <w:sectPr w:rsidR="00BC655B" w:rsidRPr="008F1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903"/>
    <w:multiLevelType w:val="multilevel"/>
    <w:tmpl w:val="3E8ABC3C"/>
    <w:lvl w:ilvl="0">
      <w:start w:val="1"/>
      <w:numFmt w:val="bullet"/>
      <w:lvlText w:val=""/>
      <w:lvlJc w:val="left"/>
      <w:pPr>
        <w:tabs>
          <w:tab w:val="num" w:pos="720"/>
        </w:tabs>
        <w:ind w:left="720" w:hanging="360"/>
      </w:pPr>
      <w:rPr>
        <w:rFonts w:ascii="Symbol" w:hAnsi="Symbol" w:hint="default"/>
        <w:color w:val="153D63" w:themeColor="text2" w:themeTint="E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2C0"/>
    <w:multiLevelType w:val="multilevel"/>
    <w:tmpl w:val="FAC627F2"/>
    <w:lvl w:ilvl="0">
      <w:start w:val="1"/>
      <w:numFmt w:val="bullet"/>
      <w:lvlText w:val=""/>
      <w:lvlJc w:val="left"/>
      <w:pPr>
        <w:tabs>
          <w:tab w:val="num" w:pos="720"/>
        </w:tabs>
        <w:ind w:left="720" w:hanging="360"/>
      </w:pPr>
      <w:rPr>
        <w:rFonts w:ascii="Symbol" w:hAnsi="Symbol" w:hint="default"/>
        <w:color w:val="153D63" w:themeColor="text2" w:themeTint="E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D6111"/>
    <w:multiLevelType w:val="multilevel"/>
    <w:tmpl w:val="EE944BEA"/>
    <w:lvl w:ilvl="0">
      <w:start w:val="1"/>
      <w:numFmt w:val="bullet"/>
      <w:lvlText w:val=""/>
      <w:lvlJc w:val="left"/>
      <w:pPr>
        <w:tabs>
          <w:tab w:val="num" w:pos="720"/>
        </w:tabs>
        <w:ind w:left="720" w:hanging="360"/>
      </w:pPr>
      <w:rPr>
        <w:rFonts w:ascii="Symbol" w:hAnsi="Symbol" w:hint="default"/>
        <w:color w:val="153D63" w:themeColor="text2" w:themeTint="E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E2A38"/>
    <w:multiLevelType w:val="multilevel"/>
    <w:tmpl w:val="3476FD5E"/>
    <w:lvl w:ilvl="0">
      <w:start w:val="1"/>
      <w:numFmt w:val="bullet"/>
      <w:lvlText w:val=""/>
      <w:lvlJc w:val="left"/>
      <w:pPr>
        <w:tabs>
          <w:tab w:val="num" w:pos="720"/>
        </w:tabs>
        <w:ind w:left="720" w:hanging="360"/>
      </w:pPr>
      <w:rPr>
        <w:rFonts w:ascii="Symbol" w:hAnsi="Symbol" w:hint="default"/>
        <w:color w:val="153D63" w:themeColor="text2" w:themeTint="E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9C768D"/>
    <w:multiLevelType w:val="multilevel"/>
    <w:tmpl w:val="C674DDF4"/>
    <w:lvl w:ilvl="0">
      <w:start w:val="1"/>
      <w:numFmt w:val="bullet"/>
      <w:lvlText w:val=""/>
      <w:lvlJc w:val="left"/>
      <w:pPr>
        <w:tabs>
          <w:tab w:val="num" w:pos="720"/>
        </w:tabs>
        <w:ind w:left="720" w:hanging="360"/>
      </w:pPr>
      <w:rPr>
        <w:rFonts w:ascii="Symbol" w:hAnsi="Symbol" w:hint="default"/>
        <w:color w:val="153D63" w:themeColor="text2" w:themeTint="E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83B9A"/>
    <w:multiLevelType w:val="multilevel"/>
    <w:tmpl w:val="8BF604A8"/>
    <w:lvl w:ilvl="0">
      <w:start w:val="1"/>
      <w:numFmt w:val="bullet"/>
      <w:lvlText w:val=""/>
      <w:lvlJc w:val="left"/>
      <w:pPr>
        <w:tabs>
          <w:tab w:val="num" w:pos="720"/>
        </w:tabs>
        <w:ind w:left="720" w:hanging="360"/>
      </w:pPr>
      <w:rPr>
        <w:rFonts w:ascii="Symbol" w:hAnsi="Symbol" w:hint="default"/>
        <w:color w:val="153D63" w:themeColor="text2" w:themeTint="E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A4947"/>
    <w:multiLevelType w:val="multilevel"/>
    <w:tmpl w:val="ABAECC0A"/>
    <w:lvl w:ilvl="0">
      <w:start w:val="1"/>
      <w:numFmt w:val="bullet"/>
      <w:lvlText w:val=""/>
      <w:lvlJc w:val="left"/>
      <w:pPr>
        <w:tabs>
          <w:tab w:val="num" w:pos="720"/>
        </w:tabs>
        <w:ind w:left="720" w:hanging="360"/>
      </w:pPr>
      <w:rPr>
        <w:rFonts w:ascii="Symbol" w:hAnsi="Symbol" w:hint="default"/>
        <w:color w:val="153D63" w:themeColor="text2" w:themeTint="E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324083">
    <w:abstractNumId w:val="3"/>
  </w:num>
  <w:num w:numId="2" w16cid:durableId="534077679">
    <w:abstractNumId w:val="5"/>
  </w:num>
  <w:num w:numId="3" w16cid:durableId="20136770">
    <w:abstractNumId w:val="1"/>
  </w:num>
  <w:num w:numId="4" w16cid:durableId="1213880502">
    <w:abstractNumId w:val="4"/>
  </w:num>
  <w:num w:numId="5" w16cid:durableId="1427918375">
    <w:abstractNumId w:val="0"/>
  </w:num>
  <w:num w:numId="6" w16cid:durableId="574752765">
    <w:abstractNumId w:val="6"/>
  </w:num>
  <w:num w:numId="7" w16cid:durableId="860976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5B"/>
    <w:rsid w:val="00095059"/>
    <w:rsid w:val="00215F34"/>
    <w:rsid w:val="0023254D"/>
    <w:rsid w:val="00250E55"/>
    <w:rsid w:val="00252AC7"/>
    <w:rsid w:val="002D7C18"/>
    <w:rsid w:val="00316ED9"/>
    <w:rsid w:val="00317545"/>
    <w:rsid w:val="0041325B"/>
    <w:rsid w:val="005D0A9D"/>
    <w:rsid w:val="00731314"/>
    <w:rsid w:val="0074263A"/>
    <w:rsid w:val="00817969"/>
    <w:rsid w:val="008C02E9"/>
    <w:rsid w:val="008F197F"/>
    <w:rsid w:val="009C3C6A"/>
    <w:rsid w:val="009E7715"/>
    <w:rsid w:val="00A56127"/>
    <w:rsid w:val="00A86EDC"/>
    <w:rsid w:val="00B32177"/>
    <w:rsid w:val="00B6758E"/>
    <w:rsid w:val="00BC655B"/>
    <w:rsid w:val="00C27ACC"/>
    <w:rsid w:val="00DF19D1"/>
    <w:rsid w:val="00EE6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C4E5"/>
  <w15:chartTrackingRefBased/>
  <w15:docId w15:val="{43B3787C-E31D-4C30-993D-5140D8DF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5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5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5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5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5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5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5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5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5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5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55B"/>
    <w:rPr>
      <w:rFonts w:eastAsiaTheme="majorEastAsia" w:cstheme="majorBidi"/>
      <w:color w:val="272727" w:themeColor="text1" w:themeTint="D8"/>
    </w:rPr>
  </w:style>
  <w:style w:type="paragraph" w:styleId="Title">
    <w:name w:val="Title"/>
    <w:basedOn w:val="Normal"/>
    <w:next w:val="Normal"/>
    <w:link w:val="TitleChar"/>
    <w:uiPriority w:val="10"/>
    <w:qFormat/>
    <w:rsid w:val="00BC6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5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55B"/>
    <w:pPr>
      <w:spacing w:before="160"/>
      <w:jc w:val="center"/>
    </w:pPr>
    <w:rPr>
      <w:i/>
      <w:iCs/>
      <w:color w:val="404040" w:themeColor="text1" w:themeTint="BF"/>
    </w:rPr>
  </w:style>
  <w:style w:type="character" w:customStyle="1" w:styleId="QuoteChar">
    <w:name w:val="Quote Char"/>
    <w:basedOn w:val="DefaultParagraphFont"/>
    <w:link w:val="Quote"/>
    <w:uiPriority w:val="29"/>
    <w:rsid w:val="00BC655B"/>
    <w:rPr>
      <w:i/>
      <w:iCs/>
      <w:color w:val="404040" w:themeColor="text1" w:themeTint="BF"/>
    </w:rPr>
  </w:style>
  <w:style w:type="paragraph" w:styleId="ListParagraph">
    <w:name w:val="List Paragraph"/>
    <w:basedOn w:val="Normal"/>
    <w:uiPriority w:val="34"/>
    <w:qFormat/>
    <w:rsid w:val="00BC655B"/>
    <w:pPr>
      <w:ind w:left="720"/>
      <w:contextualSpacing/>
    </w:pPr>
  </w:style>
  <w:style w:type="character" w:styleId="IntenseEmphasis">
    <w:name w:val="Intense Emphasis"/>
    <w:basedOn w:val="DefaultParagraphFont"/>
    <w:uiPriority w:val="21"/>
    <w:qFormat/>
    <w:rsid w:val="00BC655B"/>
    <w:rPr>
      <w:i/>
      <w:iCs/>
      <w:color w:val="0F4761" w:themeColor="accent1" w:themeShade="BF"/>
    </w:rPr>
  </w:style>
  <w:style w:type="paragraph" w:styleId="IntenseQuote">
    <w:name w:val="Intense Quote"/>
    <w:basedOn w:val="Normal"/>
    <w:next w:val="Normal"/>
    <w:link w:val="IntenseQuoteChar"/>
    <w:uiPriority w:val="30"/>
    <w:qFormat/>
    <w:rsid w:val="00BC6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55B"/>
    <w:rPr>
      <w:i/>
      <w:iCs/>
      <w:color w:val="0F4761" w:themeColor="accent1" w:themeShade="BF"/>
    </w:rPr>
  </w:style>
  <w:style w:type="character" w:styleId="IntenseReference">
    <w:name w:val="Intense Reference"/>
    <w:basedOn w:val="DefaultParagraphFont"/>
    <w:uiPriority w:val="32"/>
    <w:qFormat/>
    <w:rsid w:val="00BC655B"/>
    <w:rPr>
      <w:b/>
      <w:bCs/>
      <w:smallCaps/>
      <w:color w:val="0F4761" w:themeColor="accent1" w:themeShade="BF"/>
      <w:spacing w:val="5"/>
    </w:rPr>
  </w:style>
  <w:style w:type="table" w:styleId="TableGrid">
    <w:name w:val="Table Grid"/>
    <w:basedOn w:val="TableNormal"/>
    <w:uiPriority w:val="39"/>
    <w:rsid w:val="00BC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97F"/>
    <w:rPr>
      <w:color w:val="467886" w:themeColor="hyperlink"/>
      <w:u w:val="single"/>
    </w:rPr>
  </w:style>
  <w:style w:type="character" w:styleId="UnresolvedMention">
    <w:name w:val="Unresolved Mention"/>
    <w:basedOn w:val="DefaultParagraphFont"/>
    <w:uiPriority w:val="99"/>
    <w:semiHidden/>
    <w:unhideWhenUsed/>
    <w:rsid w:val="008F1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11063">
      <w:bodyDiv w:val="1"/>
      <w:marLeft w:val="0"/>
      <w:marRight w:val="0"/>
      <w:marTop w:val="0"/>
      <w:marBottom w:val="0"/>
      <w:divBdr>
        <w:top w:val="none" w:sz="0" w:space="0" w:color="auto"/>
        <w:left w:val="none" w:sz="0" w:space="0" w:color="auto"/>
        <w:bottom w:val="none" w:sz="0" w:space="0" w:color="auto"/>
        <w:right w:val="none" w:sz="0" w:space="0" w:color="auto"/>
      </w:divBdr>
    </w:div>
    <w:div w:id="327830511">
      <w:bodyDiv w:val="1"/>
      <w:marLeft w:val="0"/>
      <w:marRight w:val="0"/>
      <w:marTop w:val="0"/>
      <w:marBottom w:val="0"/>
      <w:divBdr>
        <w:top w:val="none" w:sz="0" w:space="0" w:color="auto"/>
        <w:left w:val="none" w:sz="0" w:space="0" w:color="auto"/>
        <w:bottom w:val="none" w:sz="0" w:space="0" w:color="auto"/>
        <w:right w:val="none" w:sz="0" w:space="0" w:color="auto"/>
      </w:divBdr>
    </w:div>
    <w:div w:id="466166422">
      <w:bodyDiv w:val="1"/>
      <w:marLeft w:val="0"/>
      <w:marRight w:val="0"/>
      <w:marTop w:val="0"/>
      <w:marBottom w:val="0"/>
      <w:divBdr>
        <w:top w:val="none" w:sz="0" w:space="0" w:color="auto"/>
        <w:left w:val="none" w:sz="0" w:space="0" w:color="auto"/>
        <w:bottom w:val="none" w:sz="0" w:space="0" w:color="auto"/>
        <w:right w:val="none" w:sz="0" w:space="0" w:color="auto"/>
      </w:divBdr>
    </w:div>
    <w:div w:id="726224201">
      <w:bodyDiv w:val="1"/>
      <w:marLeft w:val="0"/>
      <w:marRight w:val="0"/>
      <w:marTop w:val="0"/>
      <w:marBottom w:val="0"/>
      <w:divBdr>
        <w:top w:val="none" w:sz="0" w:space="0" w:color="auto"/>
        <w:left w:val="none" w:sz="0" w:space="0" w:color="auto"/>
        <w:bottom w:val="none" w:sz="0" w:space="0" w:color="auto"/>
        <w:right w:val="none" w:sz="0" w:space="0" w:color="auto"/>
      </w:divBdr>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1183789063">
      <w:bodyDiv w:val="1"/>
      <w:marLeft w:val="0"/>
      <w:marRight w:val="0"/>
      <w:marTop w:val="0"/>
      <w:marBottom w:val="0"/>
      <w:divBdr>
        <w:top w:val="none" w:sz="0" w:space="0" w:color="auto"/>
        <w:left w:val="none" w:sz="0" w:space="0" w:color="auto"/>
        <w:bottom w:val="none" w:sz="0" w:space="0" w:color="auto"/>
        <w:right w:val="none" w:sz="0" w:space="0" w:color="auto"/>
      </w:divBdr>
    </w:div>
    <w:div w:id="1559515325">
      <w:bodyDiv w:val="1"/>
      <w:marLeft w:val="0"/>
      <w:marRight w:val="0"/>
      <w:marTop w:val="0"/>
      <w:marBottom w:val="0"/>
      <w:divBdr>
        <w:top w:val="none" w:sz="0" w:space="0" w:color="auto"/>
        <w:left w:val="none" w:sz="0" w:space="0" w:color="auto"/>
        <w:bottom w:val="none" w:sz="0" w:space="0" w:color="auto"/>
        <w:right w:val="none" w:sz="0" w:space="0" w:color="auto"/>
      </w:divBdr>
    </w:div>
    <w:div w:id="1794405373">
      <w:bodyDiv w:val="1"/>
      <w:marLeft w:val="0"/>
      <w:marRight w:val="0"/>
      <w:marTop w:val="0"/>
      <w:marBottom w:val="0"/>
      <w:divBdr>
        <w:top w:val="none" w:sz="0" w:space="0" w:color="auto"/>
        <w:left w:val="none" w:sz="0" w:space="0" w:color="auto"/>
        <w:bottom w:val="none" w:sz="0" w:space="0" w:color="auto"/>
        <w:right w:val="none" w:sz="0" w:space="0" w:color="auto"/>
      </w:divBdr>
    </w:div>
    <w:div w:id="1876693527">
      <w:bodyDiv w:val="1"/>
      <w:marLeft w:val="0"/>
      <w:marRight w:val="0"/>
      <w:marTop w:val="0"/>
      <w:marBottom w:val="0"/>
      <w:divBdr>
        <w:top w:val="none" w:sz="0" w:space="0" w:color="auto"/>
        <w:left w:val="none" w:sz="0" w:space="0" w:color="auto"/>
        <w:bottom w:val="none" w:sz="0" w:space="0" w:color="auto"/>
        <w:right w:val="none" w:sz="0" w:space="0" w:color="auto"/>
      </w:divBdr>
    </w:div>
    <w:div w:id="1925068986">
      <w:bodyDiv w:val="1"/>
      <w:marLeft w:val="0"/>
      <w:marRight w:val="0"/>
      <w:marTop w:val="0"/>
      <w:marBottom w:val="0"/>
      <w:divBdr>
        <w:top w:val="none" w:sz="0" w:space="0" w:color="auto"/>
        <w:left w:val="none" w:sz="0" w:space="0" w:color="auto"/>
        <w:bottom w:val="none" w:sz="0" w:space="0" w:color="auto"/>
        <w:right w:val="none" w:sz="0" w:space="0" w:color="auto"/>
      </w:divBdr>
    </w:div>
    <w:div w:id="2036690564">
      <w:bodyDiv w:val="1"/>
      <w:marLeft w:val="0"/>
      <w:marRight w:val="0"/>
      <w:marTop w:val="0"/>
      <w:marBottom w:val="0"/>
      <w:divBdr>
        <w:top w:val="none" w:sz="0" w:space="0" w:color="auto"/>
        <w:left w:val="none" w:sz="0" w:space="0" w:color="auto"/>
        <w:bottom w:val="none" w:sz="0" w:space="0" w:color="auto"/>
        <w:right w:val="none" w:sz="0" w:space="0" w:color="auto"/>
      </w:divBdr>
    </w:div>
    <w:div w:id="211150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excelpartners.com" TargetMode="External"/><Relationship Id="rId3" Type="http://schemas.openxmlformats.org/officeDocument/2006/relationships/settings" Target="settings.xml"/><Relationship Id="rId7" Type="http://schemas.openxmlformats.org/officeDocument/2006/relationships/hyperlink" Target="http://www.proexcelpartn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proexcelpartners.com" TargetMode="External"/><Relationship Id="rId4" Type="http://schemas.openxmlformats.org/officeDocument/2006/relationships/webSettings" Target="webSettings.xml"/><Relationship Id="rId9" Type="http://schemas.openxmlformats.org/officeDocument/2006/relationships/hyperlink" Target="mailto:info@proexcelpart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Lou</dc:creator>
  <cp:keywords/>
  <dc:description/>
  <cp:lastModifiedBy>Kate Lou</cp:lastModifiedBy>
  <cp:revision>10</cp:revision>
  <dcterms:created xsi:type="dcterms:W3CDTF">2024-09-03T14:26:00Z</dcterms:created>
  <dcterms:modified xsi:type="dcterms:W3CDTF">2024-09-03T14:37:00Z</dcterms:modified>
</cp:coreProperties>
</file>